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240" w:lineRule="auto"/>
        <w:rPr/>
      </w:pPr>
      <w:bookmarkStart w:colFirst="0" w:colLast="0" w:name="_nkjw2mtzwywq" w:id="0"/>
      <w:bookmarkEnd w:id="0"/>
      <w:r w:rsidDel="00000000" w:rsidR="00000000" w:rsidRPr="00000000">
        <w:rPr>
          <w:rtl w:val="0"/>
        </w:rPr>
        <w:t xml:space="preserve">Paragraph Structure Worksheet</w:t>
      </w:r>
    </w:p>
    <w:p w:rsidR="00000000" w:rsidDel="00000000" w:rsidP="00000000" w:rsidRDefault="00000000" w:rsidRPr="00000000" w14:paraId="00000002">
      <w:pPr>
        <w:pStyle w:val="Heading1"/>
        <w:rPr/>
      </w:pPr>
      <w:bookmarkStart w:colFirst="0" w:colLast="0" w:name="_22w7m34fvjt2" w:id="1"/>
      <w:bookmarkEnd w:id="1"/>
      <w:r w:rsidDel="00000000" w:rsidR="00000000" w:rsidRPr="00000000">
        <w:rPr>
          <w:rtl w:val="0"/>
        </w:rPr>
        <w:t xml:space="preserve">Part 1</w:t>
      </w:r>
    </w:p>
    <w:p w:rsidR="00000000" w:rsidDel="00000000" w:rsidP="00000000" w:rsidRDefault="00000000" w:rsidRPr="00000000" w14:paraId="00000003">
      <w:pPr>
        <w:rPr/>
      </w:pPr>
      <w:r w:rsidDel="00000000" w:rsidR="00000000" w:rsidRPr="00000000">
        <w:rPr>
          <w:rtl w:val="0"/>
        </w:rPr>
        <w:t xml:space="preserve">In the following paragraph, highlight the topic sentence in</w:t>
      </w:r>
      <w:r w:rsidDel="00000000" w:rsidR="00000000" w:rsidRPr="00000000">
        <w:rPr>
          <w:rtl w:val="0"/>
        </w:rPr>
        <w:t xml:space="preserve"> </w:t>
      </w:r>
      <w:r w:rsidDel="00000000" w:rsidR="00000000" w:rsidRPr="00000000">
        <w:rPr>
          <w:shd w:fill="6fa8dc" w:val="clear"/>
          <w:rtl w:val="0"/>
        </w:rPr>
        <w:t xml:space="preserve">blue</w:t>
      </w:r>
      <w:r w:rsidDel="00000000" w:rsidR="00000000" w:rsidRPr="00000000">
        <w:rPr>
          <w:rtl w:val="0"/>
        </w:rPr>
        <w:t xml:space="preserve">, evidence in </w:t>
      </w:r>
      <w:r w:rsidDel="00000000" w:rsidR="00000000" w:rsidRPr="00000000">
        <w:rPr>
          <w:shd w:fill="e06666" w:val="clear"/>
          <w:rtl w:val="0"/>
        </w:rPr>
        <w:t xml:space="preserve">red</w:t>
      </w:r>
      <w:r w:rsidDel="00000000" w:rsidR="00000000" w:rsidRPr="00000000">
        <w:rPr>
          <w:rtl w:val="0"/>
        </w:rPr>
        <w:t xml:space="preserve">, analysis in </w:t>
      </w:r>
      <w:r w:rsidDel="00000000" w:rsidR="00000000" w:rsidRPr="00000000">
        <w:rPr>
          <w:shd w:fill="ffd966" w:val="clear"/>
          <w:rtl w:val="0"/>
        </w:rPr>
        <w:t xml:space="preserve">yellow</w:t>
      </w:r>
      <w:r w:rsidDel="00000000" w:rsidR="00000000" w:rsidRPr="00000000">
        <w:rPr>
          <w:rtl w:val="0"/>
        </w:rPr>
        <w:t xml:space="preserve">, and the concluding observation in </w:t>
      </w:r>
      <w:r w:rsidDel="00000000" w:rsidR="00000000" w:rsidRPr="00000000">
        <w:rPr>
          <w:shd w:fill="93c47d" w:val="clear"/>
          <w:rtl w:val="0"/>
        </w:rPr>
        <w:t xml:space="preserve">green</w:t>
      </w:r>
      <w:r w:rsidDel="00000000" w:rsidR="00000000" w:rsidRPr="00000000">
        <w:rPr>
          <w:rtl w:val="0"/>
        </w:rPr>
        <w:t xml:space="preserve">, or create labels for each component with [ ] if you have trouble seeing the colors. Some sentences may contain parts with multiple components. </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Background: This paragraph comes from a paper written about Lucy Parsons, an under-recognized labor organizer during the long 19th century.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spacing w:line="276" w:lineRule="auto"/>
        <w:ind w:firstLine="720"/>
        <w:rPr/>
      </w:pPr>
      <w:r w:rsidDel="00000000" w:rsidR="00000000" w:rsidRPr="00000000">
        <w:rPr>
          <w:rtl w:val="0"/>
        </w:rPr>
        <w:t xml:space="preserve">One of Parsons’s most controversial stances to her contemporaries, and perhaps most enlightening in the pursuit of answers as to why she is left out of many histories of activism in the long 19th century, is that suffrage was not worth pursuing. Parsons argues: “We, the women of this country, have no ballot even if we wished to use it, and the only way we can be represented is to take a man to represent us. You men have made such a mess in representing us that we have not much confidence in asking you” (Parsons 79). In “Wage Slaves vs Corporations,” published in </w:t>
      </w:r>
      <w:r w:rsidDel="00000000" w:rsidR="00000000" w:rsidRPr="00000000">
        <w:rPr>
          <w:i w:val="1"/>
          <w:rtl w:val="0"/>
        </w:rPr>
        <w:t xml:space="preserve">The Liberator</w:t>
      </w:r>
      <w:r w:rsidDel="00000000" w:rsidR="00000000" w:rsidRPr="00000000">
        <w:rPr>
          <w:rtl w:val="0"/>
        </w:rPr>
        <w:t xml:space="preserve"> in 1905, Parsons explains this point through an example: “Could you have voted away black slavery? You know you could not because the slaveholders would not hear of such a thing for the same reason you can’t vote yourself out of wage slavery” (Parsons 100). At the heart of her assertion is the leftist idea that “money and not votes is what rules the people” and thus the pursuit of the vote and political power in a capitalist system was not a worthwhile pursuit for liberation (Parsons 97). Naturally, this was unpopular with activists who participated in the massive movements for Black folks’ right to vote and women’s right to vote. Parsons’ lack of support for the suffrage movement combined with her sense of feminism being different from the mainstream form of feminism in the years after Parsons’ death makes the reasoning behind her lack of recognition in the history of the activist history of the long 19th century obvious.</w:t>
      </w:r>
    </w:p>
    <w:p w:rsidR="00000000" w:rsidDel="00000000" w:rsidP="00000000" w:rsidRDefault="00000000" w:rsidRPr="00000000" w14:paraId="00000007">
      <w:pPr>
        <w:spacing w:line="240" w:lineRule="auto"/>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08">
      <w:pPr>
        <w:pStyle w:val="Heading1"/>
        <w:spacing w:line="240" w:lineRule="auto"/>
        <w:rPr/>
      </w:pPr>
      <w:bookmarkStart w:colFirst="0" w:colLast="0" w:name="_t76d3cod7eu5" w:id="2"/>
      <w:bookmarkEnd w:id="2"/>
      <w:r w:rsidDel="00000000" w:rsidR="00000000" w:rsidRPr="00000000">
        <w:rPr>
          <w:rtl w:val="0"/>
        </w:rPr>
        <w:t xml:space="preserve">Part 2</w:t>
      </w:r>
    </w:p>
    <w:p w:rsidR="00000000" w:rsidDel="00000000" w:rsidP="00000000" w:rsidRDefault="00000000" w:rsidRPr="00000000" w14:paraId="00000009">
      <w:pPr>
        <w:rPr/>
      </w:pPr>
      <w:r w:rsidDel="00000000" w:rsidR="00000000" w:rsidRPr="00000000">
        <w:rPr>
          <w:rtl w:val="0"/>
        </w:rPr>
        <w:t xml:space="preserve">Imagine that you are writing a letter to the editor for the Penn State student newspaper asking readers to sign your petition for bike lanes to be built on campus. Your points of (made-up for the purpose of the exercise) evidence to support your pro-bike lane argument are as follows:</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The town of State College has bike lanes built-in to many roads, but the campus does not.</w:t>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You personally have been hit by a car while riding your bike on campus roads while you have never been hit while riding in a bike lane.</w:t>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The university recently got new funding for campus development, which could include the construction of bike lanes.</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A recent peer-reviewed study indicates that similarly-sized college campuses saw a decrease in car commuting by 18% with the construction of campus bike lanes.</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You already have collected 350 signatures for your petition, but you would like more before presenting your petition and evidence before the Board of Trustees.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Write a paragraph using one or more pieces of evidence to support your overall rhetorical purpose of soliciting student signatures for your bike lanes on campus petition. Include and label as in Part 1 a topic sentence, evidence, analysis, and a concluding observation.</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Rule="auto"/>
    </w:pPr>
    <w:rPr>
      <w:b w:val="1"/>
      <w:sz w:val="28"/>
      <w:szCs w:val="28"/>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jc w:val="center"/>
    </w:pPr>
    <w:rPr>
      <w:b w:val="1"/>
      <w:sz w:val="40"/>
      <w:szCs w:val="4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